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2"/>
          <w:szCs w:val="22"/>
          <w:lang w:val="en-US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ДОГОВОР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О ПОСТОЯННОЙ БЛАГОТВОРИТЕЛЬНОЙ ПОМОЩИ</w:t>
      </w:r>
    </w:p>
    <w:p>
      <w:pPr>
        <w:pStyle w:val="Normal.0"/>
        <w:jc w:val="center"/>
        <w:rPr>
          <w:rStyle w:val="page number"/>
          <w:sz w:val="22"/>
          <w:szCs w:val="22"/>
        </w:rPr>
      </w:pPr>
    </w:p>
    <w:tbl>
      <w:tblPr>
        <w:tblW w:w="90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4"/>
        <w:gridCol w:w="4857"/>
      </w:tblGrid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Челябинск</w:t>
            </w:r>
          </w:p>
        </w:tc>
        <w:tc>
          <w:tcPr>
            <w:tcW w:type="dxa" w:w="48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                          «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_________ 20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года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jc w:val="center"/>
        <w:rPr>
          <w:rStyle w:val="page number"/>
          <w:sz w:val="22"/>
          <w:szCs w:val="22"/>
        </w:rPr>
      </w:pPr>
    </w:p>
    <w:p>
      <w:pPr>
        <w:pStyle w:val="Normal.0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Некоммерческая организация </w:t>
      </w:r>
      <w:r>
        <w:rPr>
          <w:b w:val="1"/>
          <w:bCs w:val="1"/>
          <w:sz w:val="24"/>
          <w:szCs w:val="24"/>
          <w:rtl w:val="0"/>
          <w:lang w:val="ru-RU"/>
        </w:rPr>
        <w:t>«Благотворительный фонд «Мы Рядом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Редкие дети»</w:t>
      </w:r>
      <w:r>
        <w:rPr>
          <w:b w:val="1"/>
          <w:bCs w:val="1"/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 xml:space="preserve"> именуемая в дальнейшем «Фонд»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лице директора </w:t>
      </w:r>
      <w:r>
        <w:rPr>
          <w:sz w:val="24"/>
          <w:szCs w:val="24"/>
          <w:rtl w:val="0"/>
          <w:lang w:val="ru-RU"/>
        </w:rPr>
        <w:t>Петраш</w:t>
      </w:r>
      <w:r>
        <w:rPr>
          <w:sz w:val="24"/>
          <w:szCs w:val="24"/>
          <w:rtl w:val="0"/>
          <w:lang w:val="ru-RU"/>
        </w:rPr>
        <w:t xml:space="preserve"> Елены Юрьевны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действующей на основании Устава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одной стороны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 xml:space="preserve">______________________ </w:t>
      </w:r>
      <w:r>
        <w:rPr>
          <w:sz w:val="24"/>
          <w:szCs w:val="24"/>
          <w:shd w:val="clear" w:color="auto" w:fill="ffff00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00"/>
          <w:rtl w:val="0"/>
          <w:lang w:val="ru-RU"/>
        </w:rPr>
        <w:t>именуемое в дальнейшем «Организация»</w:t>
      </w:r>
      <w:r>
        <w:rPr>
          <w:sz w:val="24"/>
          <w:szCs w:val="24"/>
          <w:shd w:val="clear" w:color="auto" w:fill="ffff00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00"/>
          <w:rtl w:val="0"/>
          <w:lang w:val="ru-RU"/>
        </w:rPr>
        <w:t xml:space="preserve">в лице </w:t>
      </w:r>
      <w:r>
        <w:rPr>
          <w:sz w:val="24"/>
          <w:szCs w:val="24"/>
          <w:shd w:val="clear" w:color="auto" w:fill="ffff00"/>
          <w:rtl w:val="0"/>
          <w:lang w:val="ru-RU"/>
        </w:rPr>
        <w:t xml:space="preserve">____________________, </w:t>
      </w:r>
      <w:r>
        <w:rPr>
          <w:sz w:val="24"/>
          <w:szCs w:val="24"/>
          <w:shd w:val="clear" w:color="auto" w:fill="ffff00"/>
          <w:rtl w:val="0"/>
          <w:lang w:val="ru-RU"/>
        </w:rPr>
        <w:t xml:space="preserve">действующего на основании </w:t>
      </w:r>
      <w:r>
        <w:rPr>
          <w:sz w:val="24"/>
          <w:szCs w:val="24"/>
          <w:shd w:val="clear" w:color="auto" w:fill="ffff00"/>
          <w:rtl w:val="0"/>
          <w:lang w:val="ru-RU"/>
        </w:rPr>
        <w:t>____________________,</w:t>
      </w:r>
      <w:r>
        <w:rPr>
          <w:sz w:val="24"/>
          <w:szCs w:val="24"/>
          <w:rtl w:val="0"/>
          <w:lang w:val="ru-RU"/>
        </w:rPr>
        <w:t xml:space="preserve">  именуемый в дальнейшем «Благотворитель»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другой стороны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>заключили настоящий договор о нижеследующем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ind w:firstLine="720"/>
        <w:jc w:val="both"/>
        <w:rPr>
          <w:rStyle w:val="page number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page number"/>
          <w:b w:val="1"/>
          <w:bCs w:val="1"/>
          <w:sz w:val="24"/>
          <w:szCs w:val="24"/>
          <w:rtl w:val="0"/>
          <w:lang w:val="ru-RU"/>
        </w:rPr>
        <w:t>Предмет договора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page number"/>
          <w:sz w:val="24"/>
          <w:szCs w:val="24"/>
          <w:rtl w:val="0"/>
          <w:lang w:val="ru-RU"/>
        </w:rPr>
        <w:t xml:space="preserve">Благотворитель оказывает благотворительную помощь в виде </w:t>
      </w:r>
      <w:r>
        <w:rPr>
          <w:b w:val="1"/>
          <w:bCs w:val="1"/>
          <w:sz w:val="24"/>
          <w:szCs w:val="24"/>
          <w:rtl w:val="0"/>
          <w:lang w:val="ru-RU"/>
        </w:rPr>
        <w:t>безвозмездного пожертвования</w:t>
      </w:r>
      <w:r>
        <w:rPr>
          <w:rStyle w:val="page number"/>
          <w:sz w:val="24"/>
          <w:szCs w:val="24"/>
          <w:rtl w:val="0"/>
          <w:lang w:val="ru-RU"/>
        </w:rPr>
        <w:t xml:space="preserve"> на помощь детям</w:t>
      </w:r>
      <w:r>
        <w:rPr>
          <w:rStyle w:val="page number"/>
          <w:sz w:val="24"/>
          <w:szCs w:val="24"/>
          <w:rtl w:val="0"/>
          <w:lang w:val="en-US"/>
        </w:rPr>
        <w:t xml:space="preserve"> c </w:t>
      </w:r>
      <w:r>
        <w:rPr>
          <w:rStyle w:val="page number"/>
          <w:sz w:val="24"/>
          <w:szCs w:val="24"/>
          <w:rtl w:val="0"/>
          <w:lang w:val="ru-RU"/>
        </w:rPr>
        <w:t>редкими генетическими заболеваниями</w:t>
      </w:r>
      <w:r>
        <w:rPr>
          <w:rStyle w:val="page number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page number"/>
          <w:sz w:val="24"/>
          <w:szCs w:val="24"/>
          <w:rtl w:val="0"/>
          <w:lang w:val="ru-RU"/>
        </w:rPr>
        <w:t xml:space="preserve">Благополучатель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принимает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благотворительное пожертвование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для использования последнего в соответствии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уставными целями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деятельности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переводе средств необходимо указать это в назначении платежа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ind w:firstLine="720"/>
        <w:jc w:val="both"/>
        <w:rPr>
          <w:rStyle w:val="page number"/>
          <w:sz w:val="24"/>
          <w:szCs w:val="24"/>
        </w:rPr>
      </w:pP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b w:val="1"/>
          <w:bCs w:val="1"/>
          <w:sz w:val="24"/>
          <w:szCs w:val="24"/>
          <w:rtl w:val="0"/>
          <w:lang w:val="ru-RU"/>
        </w:rPr>
        <w:t>Права и обязанности сторон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 </w:t>
      </w:r>
      <w:r>
        <w:rPr>
          <w:sz w:val="24"/>
          <w:szCs w:val="24"/>
          <w:rtl w:val="0"/>
          <w:lang w:val="ru-RU"/>
        </w:rPr>
        <w:t>Благотворитель передает денежные средства в течение срока действия настоящего договора Договора на банковский счет Фонда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 этом Благотворитель самостоятельно определяет сумму  и  периодичность внесения денежных средств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2.2. </w:t>
      </w:r>
      <w:r>
        <w:rPr>
          <w:sz w:val="24"/>
          <w:szCs w:val="24"/>
          <w:rtl w:val="0"/>
          <w:lang w:val="ru-RU"/>
        </w:rPr>
        <w:t>Фонд обязуется направить полученные от Благотворителя по настоящему Договору денежные средства исключительно на цели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предусмотренные настоящим договором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2.3. </w:t>
      </w:r>
      <w:r>
        <w:rPr>
          <w:sz w:val="24"/>
          <w:szCs w:val="24"/>
          <w:rtl w:val="0"/>
          <w:lang w:val="ru-RU"/>
        </w:rPr>
        <w:t>Фонд обязан предоставить Благотворителю  письменный отчет об использовании денежных средств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 приложением копий всех подтверждающих документов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соответствующих Договоров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платежных поручений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Актов приема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передачи и иных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подтверждающих использование средств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факту перечисления средств Благополучателем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2.4. </w:t>
      </w:r>
      <w:r>
        <w:rPr>
          <w:sz w:val="24"/>
          <w:szCs w:val="24"/>
          <w:rtl w:val="0"/>
          <w:lang w:val="ru-RU"/>
        </w:rPr>
        <w:t>Благотворитель вправе запрашивать любую интересующую его информацию о ходе исполнения Фондом настоящего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указанная информация не отнесена к врачебной тайне или персональным данным заинтересованного лица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2.5. </w:t>
      </w:r>
      <w:r>
        <w:rPr>
          <w:sz w:val="24"/>
          <w:szCs w:val="24"/>
          <w:rtl w:val="0"/>
          <w:lang w:val="ru-RU"/>
        </w:rPr>
        <w:t>Благотворитель вправе использовать логотип и наименование фонда в рекламной полиграфической продукции при обязательном письменном согласовании с Фондом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окончательном макете обязательна должна быть виза «Согласовано должность ФИО сотрудника фонда»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Благотворитель вправе использовать логотип и наименование фонда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соблюдением ранее установленных условий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>в том числе и на сайте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официальных аккаунтах в социальных сетях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учрежденных им юридических лицах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2.6. </w:t>
      </w:r>
      <w:r>
        <w:rPr>
          <w:sz w:val="24"/>
          <w:szCs w:val="24"/>
          <w:rtl w:val="0"/>
          <w:lang w:val="ru-RU"/>
        </w:rPr>
        <w:t>Фонд вправе на своем сайте и в социальных сетях рассказывать об этой акции и о сотрудничестве с Благотворителем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b w:val="1"/>
          <w:bCs w:val="1"/>
          <w:sz w:val="24"/>
          <w:szCs w:val="24"/>
          <w:rtl w:val="0"/>
          <w:lang w:val="ru-RU"/>
        </w:rPr>
        <w:t>Ответственность сторон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3.1. </w:t>
      </w:r>
      <w:r>
        <w:rPr>
          <w:sz w:val="24"/>
          <w:szCs w:val="24"/>
          <w:rtl w:val="0"/>
          <w:lang w:val="ru-RU"/>
        </w:rPr>
        <w:t>За невыполнение или не надлежащее выполнение своих обязанностей по настоящему договору стороны несут ответственность в соответствии с действующим законодательством РФ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b w:val="1"/>
          <w:bCs w:val="1"/>
          <w:sz w:val="24"/>
          <w:szCs w:val="24"/>
          <w:rtl w:val="0"/>
          <w:lang w:val="ru-RU"/>
        </w:rPr>
        <w:t>Срок действия договора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4.1. </w:t>
      </w:r>
      <w:r>
        <w:rPr>
          <w:sz w:val="24"/>
          <w:szCs w:val="24"/>
          <w:rtl w:val="0"/>
          <w:lang w:val="ru-RU"/>
        </w:rPr>
        <w:t xml:space="preserve">Договор выступает в законную силу после подписания его обеими сторонами и действует до </w:t>
      </w:r>
      <w:r>
        <w:rPr>
          <w:sz w:val="24"/>
          <w:szCs w:val="24"/>
          <w:rtl w:val="0"/>
          <w:lang w:val="ru-RU"/>
        </w:rPr>
        <w:t xml:space="preserve">31 </w:t>
      </w:r>
      <w:r>
        <w:rPr>
          <w:sz w:val="24"/>
          <w:szCs w:val="24"/>
          <w:rtl w:val="0"/>
          <w:lang w:val="ru-RU"/>
        </w:rPr>
        <w:t xml:space="preserve">декабря </w:t>
      </w:r>
      <w:r>
        <w:rPr>
          <w:sz w:val="24"/>
          <w:szCs w:val="24"/>
          <w:rtl w:val="0"/>
          <w:lang w:val="ru-RU"/>
        </w:rPr>
        <w:t>20</w:t>
      </w:r>
      <w:r>
        <w:rPr>
          <w:sz w:val="24"/>
          <w:szCs w:val="24"/>
          <w:rtl w:val="0"/>
          <w:lang w:val="en-US"/>
        </w:rPr>
        <w:t>__</w:t>
      </w:r>
      <w:r>
        <w:rPr>
          <w:sz w:val="24"/>
          <w:szCs w:val="24"/>
          <w:rtl w:val="0"/>
          <w:lang w:val="ru-RU"/>
        </w:rPr>
        <w:t xml:space="preserve"> года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согласии обеих сторон продлевается на следующий календарный год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4.2. </w:t>
      </w:r>
      <w:r>
        <w:rPr>
          <w:sz w:val="24"/>
          <w:szCs w:val="24"/>
          <w:rtl w:val="0"/>
          <w:lang w:val="ru-RU"/>
        </w:rPr>
        <w:t xml:space="preserve">Настоящий договор составлен в </w:t>
      </w:r>
      <w:r>
        <w:rPr>
          <w:sz w:val="24"/>
          <w:szCs w:val="24"/>
          <w:rtl w:val="0"/>
          <w:lang w:val="ru-RU"/>
        </w:rPr>
        <w:t>2 (</w:t>
      </w:r>
      <w:r>
        <w:rPr>
          <w:sz w:val="24"/>
          <w:szCs w:val="24"/>
          <w:rtl w:val="0"/>
          <w:lang w:val="ru-RU"/>
        </w:rPr>
        <w:t>двух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экземплярах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имеющих равную юридическую силу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одному для каждой из сторон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b w:val="1"/>
          <w:bCs w:val="1"/>
          <w:sz w:val="24"/>
          <w:szCs w:val="24"/>
          <w:rtl w:val="0"/>
          <w:lang w:val="ru-RU"/>
        </w:rPr>
        <w:t>Порядок разрешения споров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5.1. </w:t>
      </w:r>
      <w:r>
        <w:rPr>
          <w:sz w:val="24"/>
          <w:szCs w:val="24"/>
          <w:rtl w:val="0"/>
          <w:lang w:val="ru-RU"/>
        </w:rPr>
        <w:t>Все споры и разногласия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могут возникнуть в связи с настоящим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будут разрешаться  путем переговоров между сторонами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5.2. </w:t>
      </w:r>
      <w:r>
        <w:rPr>
          <w:sz w:val="24"/>
          <w:szCs w:val="24"/>
          <w:rtl w:val="0"/>
          <w:lang w:val="ru-RU"/>
        </w:rPr>
        <w:t>В случае если споры и разногласия не будут урегулированы путем переговоров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они подлежат разрешению в судебном порядке в соответствии с действующим законодательством РФ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b w:val="1"/>
          <w:bCs w:val="1"/>
          <w:sz w:val="24"/>
          <w:szCs w:val="24"/>
          <w:rtl w:val="0"/>
          <w:lang w:val="ru-RU"/>
        </w:rPr>
        <w:t>Изменение условий договора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6.1. </w:t>
      </w:r>
      <w:r>
        <w:rPr>
          <w:sz w:val="24"/>
          <w:szCs w:val="24"/>
          <w:rtl w:val="0"/>
          <w:lang w:val="ru-RU"/>
        </w:rPr>
        <w:t>Настоящий договор может быть изменен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дополнен или расторгнут по основаниям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предусмотренным действующим законодательством РФ или по согласованию сторон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Любые изменения и дополнения к настоящему договору действительны лишь при условии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они совершены в письменной форме за подписью обеих сторон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Style w:val="page number"/>
          <w:sz w:val="24"/>
          <w:szCs w:val="24"/>
        </w:rPr>
      </w:pP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b w:val="1"/>
          <w:bCs w:val="1"/>
          <w:sz w:val="24"/>
          <w:szCs w:val="24"/>
          <w:rtl w:val="0"/>
          <w:lang w:val="ru-RU"/>
        </w:rPr>
        <w:t>Адреса и реквизиты сторон</w:t>
      </w:r>
    </w:p>
    <w:p>
      <w:pPr>
        <w:pStyle w:val="Normal.0"/>
        <w:ind w:firstLine="720"/>
        <w:jc w:val="both"/>
        <w:rPr>
          <w:b w:val="1"/>
          <w:bCs w:val="1"/>
          <w:sz w:val="24"/>
          <w:szCs w:val="24"/>
        </w:rPr>
      </w:pPr>
    </w:p>
    <w:tbl>
      <w:tblPr>
        <w:tblW w:w="92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5"/>
        <w:gridCol w:w="4819"/>
      </w:tblGrid>
      <w:tr>
        <w:tblPrEx>
          <w:shd w:val="clear" w:color="auto" w:fill="ced7e7"/>
        </w:tblPrEx>
        <w:trPr>
          <w:trHeight w:val="5635" w:hRule="atLeast"/>
        </w:trPr>
        <w:tc>
          <w:tcPr>
            <w:tcW w:type="dxa" w:w="4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Благотворитель</w:t>
            </w:r>
          </w:p>
          <w:p>
            <w:pPr>
              <w:pStyle w:val="Normal.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ind w:left="34" w:firstLine="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ind w:left="34" w:firstLine="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счет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  <w:r>
              <w:rPr>
                <w:shd w:val="nil" w:color="auto" w:fill="auto"/>
                <w:rtl w:val="0"/>
                <w:lang w:val="ru-RU"/>
              </w:rPr>
              <w:t> </w:t>
            </w:r>
            <w:r>
              <w:rPr>
                <w:shd w:val="nil" w:color="auto" w:fill="auto"/>
                <w:rtl w:val="0"/>
                <w:lang w:val="ru-RU"/>
              </w:rPr>
              <w:t>---</w:t>
            </w:r>
          </w:p>
          <w:p>
            <w:pPr>
              <w:pStyle w:val="Normal.0"/>
              <w:bidi w:val="0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БИК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  <w:r>
              <w:rPr>
                <w:shd w:val="nil" w:color="auto" w:fill="auto"/>
                <w:rtl w:val="0"/>
                <w:lang w:val="ru-RU"/>
              </w:rPr>
              <w:t> </w:t>
            </w:r>
            <w:r>
              <w:rPr>
                <w:shd w:val="nil" w:color="auto" w:fill="auto"/>
                <w:rtl w:val="0"/>
                <w:lang w:val="ru-RU"/>
              </w:rPr>
              <w:t>---</w:t>
            </w:r>
          </w:p>
          <w:p>
            <w:pPr>
              <w:pStyle w:val="Normal.0"/>
              <w:bidi w:val="0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  <w:r>
              <w:rPr>
                <w:shd w:val="nil" w:color="auto" w:fill="auto"/>
                <w:rtl w:val="0"/>
                <w:lang w:val="ru-RU"/>
              </w:rPr>
              <w:t> </w:t>
            </w:r>
            <w:r>
              <w:rPr>
                <w:shd w:val="nil" w:color="auto" w:fill="auto"/>
                <w:rtl w:val="0"/>
                <w:lang w:val="ru-RU"/>
              </w:rPr>
              <w:t>---</w:t>
            </w:r>
          </w:p>
          <w:p>
            <w:pPr>
              <w:pStyle w:val="Normal.0"/>
              <w:bidi w:val="0"/>
              <w:ind w:left="34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тел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lang w:val="ru-RU"/>
              </w:rPr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e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mail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ind w:left="34" w:firstLine="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ind w:left="34" w:firstLine="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Директор  </w:t>
            </w:r>
            <w:r>
              <w:rPr>
                <w:shd w:val="nil" w:color="auto" w:fill="auto"/>
                <w:rtl w:val="0"/>
                <w:lang w:val="ru-RU"/>
              </w:rPr>
              <w:t>_______________ /____________/</w:t>
            </w:r>
          </w:p>
          <w:p>
            <w:pPr>
              <w:pStyle w:val="Normal.0"/>
              <w:ind w:left="34" w:firstLine="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«</w:t>
            </w:r>
            <w:r>
              <w:rPr>
                <w:shd w:val="nil" w:color="auto" w:fill="auto"/>
                <w:rtl w:val="0"/>
                <w:lang w:val="ru-RU"/>
              </w:rPr>
              <w:t>____</w:t>
            </w:r>
            <w:r>
              <w:rPr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hd w:val="nil" w:color="auto" w:fill="auto"/>
                <w:rtl w:val="0"/>
                <w:lang w:val="ru-RU"/>
              </w:rPr>
              <w:t xml:space="preserve">________ 20___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ind w:left="34" w:firstLine="0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</w:t>
            </w:r>
          </w:p>
          <w:p>
            <w:pPr>
              <w:pStyle w:val="Normal.0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r>
          </w:p>
        </w:tc>
        <w:tc>
          <w:tcPr>
            <w:tcW w:type="dxa" w:w="4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Заказчик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widowControl w:val="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Благотворительный фонд «Мы Рядом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Редкие дети»</w:t>
            </w:r>
          </w:p>
          <w:p>
            <w:pPr>
              <w:pStyle w:val="Normal (Web)"/>
              <w:tabs>
                <w:tab w:val="left" w:pos="1620"/>
                <w:tab w:val="left" w:pos="7663"/>
              </w:tabs>
              <w:bidi w:val="0"/>
              <w:spacing w:before="0" w:after="0"/>
              <w:ind w:left="34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ИНН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7460990208</w:t>
            </w:r>
          </w:p>
          <w:p>
            <w:pPr>
              <w:pStyle w:val="Normal (Web)"/>
              <w:tabs>
                <w:tab w:val="left" w:pos="1620"/>
                <w:tab w:val="left" w:pos="7663"/>
              </w:tabs>
              <w:bidi w:val="0"/>
              <w:spacing w:before="0" w:after="0"/>
              <w:ind w:left="34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КПП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744701001</w:t>
            </w:r>
          </w:p>
          <w:p>
            <w:pPr>
              <w:pStyle w:val="Normal (Web)"/>
              <w:tabs>
                <w:tab w:val="left" w:pos="1620"/>
                <w:tab w:val="left" w:pos="7663"/>
              </w:tabs>
              <w:bidi w:val="0"/>
              <w:spacing w:before="0" w:after="0"/>
              <w:ind w:left="34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ОГРН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1137400001111</w:t>
            </w:r>
          </w:p>
          <w:p>
            <w:pPr>
              <w:pStyle w:val="Normal (Web)"/>
              <w:tabs>
                <w:tab w:val="left" w:pos="1620"/>
                <w:tab w:val="left" w:pos="7663"/>
              </w:tabs>
              <w:bidi w:val="0"/>
              <w:spacing w:before="0" w:after="0"/>
              <w:ind w:left="34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р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40703810769750002114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ПАО КБ «УБРиР»</w:t>
            </w:r>
          </w:p>
          <w:p>
            <w:pPr>
              <w:pStyle w:val="Normal (Web)"/>
              <w:tabs>
                <w:tab w:val="left" w:pos="1620"/>
                <w:tab w:val="left" w:pos="7663"/>
              </w:tabs>
              <w:bidi w:val="0"/>
              <w:spacing w:before="0" w:after="0"/>
              <w:ind w:left="3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к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30101810900000000795</w:t>
            </w:r>
            <w:r>
              <w:rPr>
                <w:sz w:val="20"/>
                <w:szCs w:val="20"/>
                <w:shd w:val="nil" w:color="auto" w:fill="auto"/>
                <w:lang w:val="ru-RU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БИК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046577795</w:t>
            </w:r>
            <w:r>
              <w:rPr>
                <w:sz w:val="20"/>
                <w:szCs w:val="20"/>
                <w:shd w:val="nil" w:color="auto" w:fill="auto"/>
                <w:lang w:val="ru-RU"/>
              </w:rPr>
              <w:tab/>
            </w:r>
          </w:p>
          <w:p>
            <w:pPr>
              <w:pStyle w:val="Normal (Web)"/>
              <w:tabs>
                <w:tab w:val="left" w:pos="1620"/>
                <w:tab w:val="left" w:pos="7663"/>
              </w:tabs>
              <w:bidi w:val="0"/>
              <w:spacing w:before="0" w:after="0"/>
              <w:ind w:left="3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Юр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WW-Основной текст 2"/>
              <w:tabs>
                <w:tab w:val="center" w:pos="5397"/>
                <w:tab w:val="right" w:pos="9045"/>
              </w:tabs>
              <w:bidi w:val="0"/>
              <w:spacing w:line="240" w:lineRule="auto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454128 </w:t>
            </w:r>
            <w:r>
              <w:rPr>
                <w:shd w:val="nil" w:color="auto" w:fill="auto"/>
                <w:rtl w:val="0"/>
                <w:lang w:val="ru-RU"/>
              </w:rPr>
              <w:t>Челябинск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ул</w:t>
            </w:r>
            <w:r>
              <w:rPr>
                <w:shd w:val="nil" w:color="auto" w:fill="auto"/>
                <w:rtl w:val="0"/>
                <w:lang w:val="ru-RU"/>
              </w:rPr>
              <w:t>. 250-</w:t>
            </w:r>
            <w:r>
              <w:rPr>
                <w:shd w:val="nil" w:color="auto" w:fill="auto"/>
                <w:rtl w:val="0"/>
                <w:lang w:val="ru-RU"/>
              </w:rPr>
              <w:t>летия Челябинска</w:t>
            </w:r>
            <w:r>
              <w:rPr>
                <w:shd w:val="nil" w:color="auto" w:fill="auto"/>
                <w:rtl w:val="0"/>
                <w:lang w:val="ru-RU"/>
              </w:rPr>
              <w:t>, 20-52</w:t>
            </w:r>
          </w:p>
          <w:p>
            <w:pPr>
              <w:pStyle w:val="WW-Основной текст 2"/>
              <w:tabs>
                <w:tab w:val="center" w:pos="5397"/>
                <w:tab w:val="right" w:pos="9045"/>
              </w:tabs>
              <w:bidi w:val="0"/>
              <w:spacing w:line="240" w:lineRule="auto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Фактический адрес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WW-Основной текст 2"/>
              <w:tabs>
                <w:tab w:val="center" w:pos="5397"/>
                <w:tab w:val="right" w:pos="9045"/>
              </w:tabs>
              <w:bidi w:val="0"/>
              <w:spacing w:line="240" w:lineRule="auto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454008 </w:t>
            </w:r>
            <w:r>
              <w:rPr>
                <w:shd w:val="nil" w:color="auto" w:fill="auto"/>
                <w:rtl w:val="0"/>
                <w:lang w:val="ru-RU"/>
              </w:rPr>
              <w:t>Челябинск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Кыштымская</w:t>
            </w:r>
            <w:r>
              <w:rPr>
                <w:shd w:val="nil" w:color="auto" w:fill="auto"/>
                <w:rtl w:val="0"/>
                <w:lang w:val="ru-RU"/>
              </w:rPr>
              <w:t xml:space="preserve">, 7, </w:t>
            </w:r>
            <w:r>
              <w:rPr>
                <w:shd w:val="nil" w:color="auto" w:fill="auto"/>
                <w:rtl w:val="0"/>
                <w:lang w:val="ru-RU"/>
              </w:rPr>
              <w:t>оф</w:t>
            </w:r>
            <w:r>
              <w:rPr>
                <w:shd w:val="nil" w:color="auto" w:fill="auto"/>
                <w:rtl w:val="0"/>
                <w:lang w:val="ru-RU"/>
              </w:rPr>
              <w:t>.11</w:t>
            </w:r>
          </w:p>
          <w:p>
            <w:pPr>
              <w:pStyle w:val="WW-Основной текст 2"/>
              <w:tabs>
                <w:tab w:val="center" w:pos="5397"/>
                <w:tab w:val="right" w:pos="9045"/>
              </w:tabs>
              <w:bidi w:val="0"/>
              <w:spacing w:line="240" w:lineRule="auto"/>
              <w:ind w:left="3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Тел</w:t>
            </w:r>
            <w:r>
              <w:rPr>
                <w:shd w:val="nil" w:color="auto" w:fill="auto"/>
                <w:rtl w:val="0"/>
                <w:lang w:val="ru-RU"/>
              </w:rPr>
              <w:t>. 8</w:t>
            </w:r>
            <w:r>
              <w:rPr>
                <w:shd w:val="nil" w:color="auto" w:fill="auto"/>
                <w:rtl w:val="0"/>
                <w:lang w:val="ru-RU"/>
              </w:rPr>
              <w:t> </w:t>
            </w:r>
            <w:r>
              <w:rPr>
                <w:shd w:val="nil" w:color="auto" w:fill="auto"/>
                <w:rtl w:val="0"/>
                <w:lang w:val="ru-RU"/>
              </w:rPr>
              <w:t>950</w:t>
            </w:r>
            <w:r>
              <w:rPr>
                <w:shd w:val="nil" w:color="auto" w:fill="auto"/>
                <w:rtl w:val="0"/>
                <w:lang w:val="ru-RU"/>
              </w:rPr>
              <w:t> </w:t>
            </w:r>
            <w:r>
              <w:rPr>
                <w:shd w:val="nil" w:color="auto" w:fill="auto"/>
                <w:rtl w:val="0"/>
                <w:lang w:val="ru-RU"/>
              </w:rPr>
              <w:t>732 31 34</w:t>
            </w:r>
          </w:p>
          <w:p>
            <w:pPr>
              <w:pStyle w:val="WW-Основной текст 2"/>
              <w:tabs>
                <w:tab w:val="center" w:pos="5397"/>
                <w:tab w:val="right" w:pos="9045"/>
              </w:tabs>
              <w:spacing w:line="240" w:lineRule="auto"/>
              <w:ind w:left="34" w:firstLine="0"/>
              <w:jc w:val="left"/>
              <w:rPr>
                <w:shd w:val="nil" w:color="auto" w:fill="auto"/>
                <w:lang w:val="ru-RU"/>
              </w:rPr>
            </w:pPr>
          </w:p>
          <w:p>
            <w:pPr>
              <w:pStyle w:val="WW-Основной текст 2"/>
              <w:tabs>
                <w:tab w:val="center" w:pos="5397"/>
                <w:tab w:val="right" w:pos="9045"/>
              </w:tabs>
              <w:spacing w:line="240" w:lineRule="auto"/>
              <w:jc w:val="left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____________________  / </w:t>
            </w:r>
            <w:r>
              <w:rPr>
                <w:shd w:val="nil" w:color="auto" w:fill="auto"/>
                <w:rtl w:val="0"/>
                <w:lang w:val="ru-RU"/>
              </w:rPr>
              <w:t>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Петраш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Normal.0"/>
              <w:widowControl w:val="0"/>
              <w:jc w:val="both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r>
          </w:p>
        </w:tc>
      </w:tr>
    </w:tbl>
    <w:p>
      <w:pPr>
        <w:pStyle w:val="Normal.0"/>
        <w:widowControl w:val="0"/>
        <w:jc w:val="both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7" w:right="1134" w:bottom="709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5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71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088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448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168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WW-Основной текст 2">
    <w:name w:val="WW-Основной текст 2"/>
    <w:next w:val="WW-Основной текст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7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